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4562" w:type="dxa"/>
        <w:tblInd w:w="6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7281"/>
        <w:gridCol w:w="7281"/>
      </w:tblGrid>
      <w:tr w:rsidR="00BF71E1">
        <w:trPr>
          <w:trHeight w:val="304"/>
          <w:tblHeader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t xml:space="preserve">Dimensioni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t xml:space="preserve">Indicatori </w:t>
            </w:r>
          </w:p>
        </w:tc>
      </w:tr>
      <w:tr w:rsidR="00BF71E1" w:rsidRPr="00464FBC">
        <w:tblPrEx>
          <w:shd w:val="clear" w:color="auto" w:fill="auto"/>
        </w:tblPrEx>
        <w:trPr>
          <w:trHeight w:val="568"/>
        </w:trPr>
        <w:tc>
          <w:tcPr>
            <w:tcW w:w="72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Comprendere il messaggio 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DB7D74">
            <w:pPr>
              <w:pStyle w:val="CorpoA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8466E0">
              <w:rPr>
                <w:rFonts w:ascii="Helvetica"/>
                <w:sz w:val="20"/>
                <w:szCs w:val="20"/>
              </w:rPr>
              <w:t>Decifrare indizi e codici.</w:t>
            </w:r>
          </w:p>
          <w:p w:rsidR="00BF71E1" w:rsidRDefault="00DB7D74">
            <w:pPr>
              <w:pStyle w:val="Stiletabella2A"/>
            </w:pPr>
            <w:r>
              <w:t>Trovare la soluzione o la risposta ai quesiti.</w:t>
            </w:r>
          </w:p>
        </w:tc>
      </w:tr>
      <w:tr w:rsidR="00BF71E1" w:rsidRPr="00464FBC">
        <w:tblPrEx>
          <w:shd w:val="clear" w:color="auto" w:fill="auto"/>
        </w:tblPrEx>
        <w:trPr>
          <w:trHeight w:val="304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Formulare  e validare ipotesi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 Ipotizzare la meta e decidere di sceglierla come destinazione.</w:t>
            </w:r>
          </w:p>
        </w:tc>
      </w:tr>
      <w:tr w:rsidR="00BF71E1" w:rsidRPr="00464FBC">
        <w:tblPrEx>
          <w:shd w:val="clear" w:color="auto" w:fill="auto"/>
        </w:tblPrEx>
        <w:trPr>
          <w:trHeight w:val="304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Orientarsi nello spazio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 Localizzare ed arrivare nel luogo indicato. </w:t>
            </w:r>
          </w:p>
        </w:tc>
      </w:tr>
      <w:tr w:rsidR="00BF71E1" w:rsidRPr="00464FBC">
        <w:tblPrEx>
          <w:shd w:val="clear" w:color="auto" w:fill="auto"/>
        </w:tblPrEx>
        <w:trPr>
          <w:trHeight w:val="545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Collaborare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DB7D74">
            <w:pPr>
              <w:pStyle w:val="CorpoA"/>
              <w:rPr>
                <w:rFonts w:ascii="Helvetica" w:eastAsia="Helvetica" w:hAnsi="Helvetica" w:cs="Helvetica"/>
              </w:rPr>
            </w:pPr>
            <w:r w:rsidRPr="008466E0">
              <w:rPr>
                <w:rFonts w:ascii="Helvetica"/>
                <w:sz w:val="20"/>
                <w:szCs w:val="20"/>
              </w:rPr>
              <w:t xml:space="preserve"> Operare scelte condivise nel gruppo.</w:t>
            </w:r>
          </w:p>
          <w:p w:rsidR="00BF71E1" w:rsidRDefault="00DB7D74">
            <w:pPr>
              <w:pStyle w:val="Stiletabella2A"/>
            </w:pPr>
            <w:r>
              <w:t xml:space="preserve"> Valorizzare le risorse di ognuno.</w:t>
            </w:r>
          </w:p>
        </w:tc>
      </w:tr>
      <w:tr w:rsidR="00BF71E1" w:rsidRPr="00464FBC">
        <w:tblPrEx>
          <w:shd w:val="clear" w:color="auto" w:fill="auto"/>
        </w:tblPrEx>
        <w:trPr>
          <w:trHeight w:val="545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proofErr w:type="spellStart"/>
            <w:r>
              <w:rPr>
                <w:lang w:val="en-US"/>
              </w:rPr>
              <w:t>Perseverare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DB7D74">
            <w:pPr>
              <w:pStyle w:val="CorpoA"/>
              <w:rPr>
                <w:rFonts w:ascii="Helvetica" w:eastAsia="Helvetica" w:hAnsi="Helvetica" w:cs="Helvetica"/>
              </w:rPr>
            </w:pPr>
            <w:r w:rsidRPr="008466E0">
              <w:rPr>
                <w:rFonts w:ascii="Helvetica"/>
              </w:rPr>
              <w:t xml:space="preserve">  </w:t>
            </w:r>
            <w:r w:rsidRPr="008466E0">
              <w:rPr>
                <w:rFonts w:ascii="Helvetica"/>
                <w:sz w:val="20"/>
                <w:szCs w:val="20"/>
              </w:rPr>
              <w:t>Mantenere attenzione e concentrazione.</w:t>
            </w:r>
          </w:p>
          <w:p w:rsidR="00BF71E1" w:rsidRDefault="00DB7D74">
            <w:pPr>
              <w:pStyle w:val="Stiletabella2A"/>
            </w:pPr>
            <w:r>
              <w:t xml:space="preserve">  Alimentare la motivazione anche di fronte </w:t>
            </w:r>
            <w:proofErr w:type="spellStart"/>
            <w:r>
              <w:t>all</w:t>
            </w:r>
            <w:proofErr w:type="spellEnd"/>
            <w:r>
              <w:rPr>
                <w:rFonts w:hAnsi="Helvetica"/>
                <w:lang w:val="fr-FR"/>
              </w:rPr>
              <w:t>’</w:t>
            </w:r>
            <w:r>
              <w:t>insuccesso.</w:t>
            </w:r>
          </w:p>
        </w:tc>
      </w:tr>
      <w:tr w:rsidR="00BF71E1" w:rsidRPr="00464FBC">
        <w:tblPrEx>
          <w:shd w:val="clear" w:color="auto" w:fill="auto"/>
        </w:tblPrEx>
        <w:trPr>
          <w:trHeight w:val="545"/>
        </w:trPr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2A"/>
            </w:pPr>
            <w:r>
              <w:t xml:space="preserve">Competere </w:t>
            </w:r>
          </w:p>
        </w:tc>
        <w:tc>
          <w:tcPr>
            <w:tcW w:w="7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DB7D74">
            <w:pPr>
              <w:pStyle w:val="CorpoA"/>
              <w:rPr>
                <w:rFonts w:ascii="Helvetica" w:eastAsia="Helvetica" w:hAnsi="Helvetica" w:cs="Helvetica"/>
              </w:rPr>
            </w:pPr>
            <w:r w:rsidRPr="008466E0">
              <w:rPr>
                <w:rFonts w:ascii="Helvetica"/>
              </w:rPr>
              <w:t xml:space="preserve"> </w:t>
            </w:r>
            <w:r w:rsidRPr="008466E0">
              <w:rPr>
                <w:rFonts w:ascii="Helvetica"/>
                <w:sz w:val="20"/>
                <w:szCs w:val="20"/>
              </w:rPr>
              <w:t>Finalizzare l</w:t>
            </w:r>
            <w:r w:rsidRPr="008466E0">
              <w:rPr>
                <w:rFonts w:hAnsi="Helvetica"/>
                <w:sz w:val="20"/>
                <w:szCs w:val="20"/>
              </w:rPr>
              <w:t>’</w:t>
            </w:r>
            <w:r w:rsidRPr="008466E0">
              <w:rPr>
                <w:rFonts w:ascii="Helvetica"/>
                <w:sz w:val="20"/>
                <w:szCs w:val="20"/>
              </w:rPr>
              <w:t>impegno alla vittoria.</w:t>
            </w:r>
          </w:p>
          <w:p w:rsidR="00BF71E1" w:rsidRDefault="00DB7D74">
            <w:pPr>
              <w:pStyle w:val="Stiletabella2A"/>
            </w:pPr>
            <w:r>
              <w:t xml:space="preserve"> Rispettare gli avversari e le regole del gioco.</w:t>
            </w:r>
          </w:p>
        </w:tc>
      </w:tr>
    </w:tbl>
    <w:p w:rsidR="00BF71E1" w:rsidRDefault="00BF71E1">
      <w:pPr>
        <w:pStyle w:val="Corpo"/>
        <w:ind w:left="540" w:hanging="540"/>
      </w:pPr>
    </w:p>
    <w:p w:rsidR="00BF71E1" w:rsidRDefault="00BF71E1">
      <w:pPr>
        <w:pStyle w:val="CorpoB"/>
        <w:ind w:left="432" w:hanging="432"/>
      </w:pPr>
    </w:p>
    <w:p w:rsidR="00BF71E1" w:rsidRDefault="00BF71E1">
      <w:pPr>
        <w:pStyle w:val="CorpoBA"/>
        <w:ind w:left="324" w:hanging="324"/>
      </w:pPr>
    </w:p>
    <w:p w:rsidR="00BF71E1" w:rsidRDefault="00464FBC">
      <w:pPr>
        <w:pStyle w:val="CorpoBAA"/>
        <w:ind w:left="216" w:hanging="216"/>
      </w:pPr>
      <w:r>
        <w:rPr>
          <w:rFonts w:eastAsia="Arial Unicode MS" w:hAnsi="Arial Unicode MS" w:cs="Arial Unicode MS"/>
        </w:rPr>
        <w:t xml:space="preserve">Il soggetto </w:t>
      </w:r>
      <w:r>
        <w:rPr>
          <w:rFonts w:hAnsi="Arial Unicode MS"/>
        </w:rPr>
        <w:t>è</w:t>
      </w:r>
      <w:r>
        <w:rPr>
          <w:rFonts w:hAnsi="Arial Unicode MS"/>
        </w:rPr>
        <w:t xml:space="preserve"> </w:t>
      </w:r>
      <w:r>
        <w:rPr>
          <w:rFonts w:eastAsia="Arial Unicode MS" w:hAnsi="Arial Unicode MS" w:cs="Arial Unicode MS"/>
        </w:rPr>
        <w:t>il gruppo/ squadra.</w:t>
      </w:r>
    </w:p>
    <w:p w:rsidR="00BF71E1" w:rsidRDefault="00BF71E1">
      <w:pPr>
        <w:pStyle w:val="CorpoA"/>
        <w:ind w:left="108" w:hanging="108"/>
      </w:pPr>
    </w:p>
    <w:p w:rsidR="00BF71E1" w:rsidRDefault="006048D5">
      <w:pPr>
        <w:pStyle w:val="CorpoAA"/>
      </w:pPr>
      <w:r w:rsidRPr="006048D5">
        <w:rPr>
          <w:sz w:val="24"/>
          <w:szCs w:val="24"/>
        </w:rPr>
        <w:pict>
          <v:rect id="_x0000_s1026" style="position:absolute;margin-left:295.5pt;margin-top:33.3pt;width:500pt;height:23.3pt;z-index:251659264;visibility:visible;mso-wrap-distance-left:12pt;mso-wrap-distance-top:12pt;mso-wrap-distance-right:12pt;mso-wrap-distance-bottom:12pt;mso-position-horizontal-relative:page;mso-position-vertical-relative:page" wrapcoords="0 0" filled="f" stroked="f" strokeweight="1pt">
            <v:stroke miterlimit="4"/>
            <v:textbox>
              <w:txbxContent>
                <w:p w:rsidR="00BF71E1" w:rsidRDefault="00DB7D74">
                  <w:pPr>
                    <w:pStyle w:val="CorpoAA"/>
                  </w:pPr>
                  <w:r>
                    <w:rPr>
                      <w:rFonts w:eastAsia="Arial Unicode MS" w:hAnsi="Arial Unicode MS" w:cs="Arial Unicode MS"/>
                    </w:rPr>
                    <w:t>RUBRICA VALUTATIVA - COMPETENZA  IMPARARE AD IMPARARE (</w:t>
                  </w:r>
                  <w:proofErr w:type="spellStart"/>
                  <w:r>
                    <w:rPr>
                      <w:rFonts w:eastAsia="Arial Unicode MS" w:hAnsi="Arial Unicode MS" w:cs="Arial Unicode MS"/>
                    </w:rPr>
                    <w:t>problem</w:t>
                  </w:r>
                  <w:proofErr w:type="spellEnd"/>
                  <w:r>
                    <w:rPr>
                      <w:rFonts w:eastAsia="Arial Unicode MS" w:hAnsi="Arial Unicode MS" w:cs="Arial Unicode MS"/>
                    </w:rPr>
                    <w:t xml:space="preserve"> </w:t>
                  </w:r>
                  <w:proofErr w:type="spellStart"/>
                  <w:r>
                    <w:rPr>
                      <w:rFonts w:eastAsia="Arial Unicode MS" w:hAnsi="Arial Unicode MS" w:cs="Arial Unicode MS"/>
                    </w:rPr>
                    <w:t>solving</w:t>
                  </w:r>
                  <w:proofErr w:type="spellEnd"/>
                  <w:r>
                    <w:rPr>
                      <w:rFonts w:eastAsia="Arial Unicode MS" w:hAnsi="Arial Unicode MS" w:cs="Arial Unicode MS"/>
                    </w:rPr>
                    <w:t>)</w:t>
                  </w:r>
                </w:p>
              </w:txbxContent>
            </v:textbox>
            <w10:wrap type="through" anchorx="page" anchory="page"/>
          </v:rect>
        </w:pict>
      </w:r>
    </w:p>
    <w:tbl>
      <w:tblPr>
        <w:tblStyle w:val="TableNormal"/>
        <w:tblW w:w="1457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2912"/>
        <w:gridCol w:w="2914"/>
        <w:gridCol w:w="2916"/>
        <w:gridCol w:w="2915"/>
        <w:gridCol w:w="2915"/>
      </w:tblGrid>
      <w:tr w:rsidR="00BF71E1">
        <w:trPr>
          <w:trHeight w:val="304"/>
          <w:tblHeader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t xml:space="preserve"> Dimensioni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t xml:space="preserve">Iniziale 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t xml:space="preserve">   di base  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rPr>
                <w:lang w:val="es-ES_tradnl"/>
              </w:rPr>
              <w:t xml:space="preserve">   intermedio 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Stiletabella1A"/>
            </w:pPr>
            <w:r>
              <w:t xml:space="preserve"> avanzato </w:t>
            </w:r>
          </w:p>
        </w:tc>
      </w:tr>
      <w:tr w:rsidR="00BF71E1" w:rsidRPr="00464FBC">
        <w:tblPrEx>
          <w:shd w:val="clear" w:color="auto" w:fill="auto"/>
        </w:tblPrEx>
        <w:trPr>
          <w:trHeight w:val="1168"/>
        </w:trPr>
        <w:tc>
          <w:tcPr>
            <w:tcW w:w="291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Comprendere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il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messaggio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BF71E1"/>
        </w:tc>
        <w:tc>
          <w:tcPr>
            <w:tcW w:w="29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r>
              <w:t>Decifra indizi e codici  dopo vari tentativi e trova la sol</w:t>
            </w:r>
            <w:r>
              <w:t>u</w:t>
            </w:r>
            <w:r>
              <w:t>zione.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r>
              <w:t>Decifra con prontezza indizi e codici e trova la soluzione.</w:t>
            </w:r>
          </w:p>
        </w:tc>
      </w:tr>
      <w:tr w:rsidR="00BF71E1" w:rsidRPr="00464FBC">
        <w:tblPrEx>
          <w:shd w:val="clear" w:color="auto" w:fill="auto"/>
        </w:tblPrEx>
        <w:trPr>
          <w:trHeight w:val="1200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Formulare</w:t>
            </w:r>
            <w:proofErr w:type="spellEnd"/>
            <w:r>
              <w:rPr>
                <w:rFonts w:ascii="Helvetica"/>
                <w:lang w:val="en-US"/>
              </w:rPr>
              <w:t xml:space="preserve"> e </w:t>
            </w:r>
            <w:proofErr w:type="spellStart"/>
            <w:r>
              <w:rPr>
                <w:rFonts w:ascii="Helvetica"/>
                <w:lang w:val="en-US"/>
              </w:rPr>
              <w:t>validare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ipotesi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>
              <w:rPr>
                <w:rFonts w:eastAsia="Arial Unicode MS" w:hAnsi="Arial Unicode MS" w:cs="Arial Unicode MS"/>
              </w:rPr>
              <w:t>Decide una destinazione</w:t>
            </w:r>
            <w:r w:rsidRPr="008466E0">
              <w:rPr>
                <w:rFonts w:eastAsia="Arial Unicode MS" w:hAnsi="Arial Unicode MS" w:cs="Arial Unicode MS"/>
              </w:rPr>
              <w:t>,  solo se aiutato.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 w:rsidRPr="008466E0">
              <w:rPr>
                <w:rFonts w:eastAsia="Arial Unicode MS" w:hAnsi="Arial Unicode MS" w:cs="Arial Unicode MS"/>
              </w:rPr>
              <w:t xml:space="preserve"> Ipotizza la meta con alcuni suggerimenti e decide di raggiungerla.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</w:tr>
      <w:tr w:rsidR="00BF71E1" w:rsidRPr="00464FBC">
        <w:tblPrEx>
          <w:shd w:val="clear" w:color="auto" w:fill="auto"/>
        </w:tblPrEx>
        <w:trPr>
          <w:trHeight w:val="915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lastRenderedPageBreak/>
              <w:t>Orientarsi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nello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spazio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BF71E1"/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BF71E1"/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BF71E1"/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r>
              <w:t>Localizza con sicurezza ed arriva rapidamente al luogo indicato.</w:t>
            </w:r>
          </w:p>
        </w:tc>
      </w:tr>
      <w:tr w:rsidR="00BF71E1" w:rsidRPr="00464FBC">
        <w:tblPrEx>
          <w:shd w:val="clear" w:color="auto" w:fill="auto"/>
        </w:tblPrEx>
        <w:trPr>
          <w:trHeight w:val="915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Collaborare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r>
              <w:t>Fatica ad operare scelte e a riconoscere le risorse disp</w:t>
            </w:r>
            <w:r>
              <w:t>o</w:t>
            </w:r>
            <w:r>
              <w:t>nibili di ognuno.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r>
              <w:t>Opera scelte condivise e impiega le risorse di ciasc</w:t>
            </w:r>
            <w:r>
              <w:t>u</w:t>
            </w:r>
            <w:r>
              <w:t>no.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</w:tr>
      <w:tr w:rsidR="00BF71E1" w:rsidRPr="00464FBC">
        <w:tblPrEx>
          <w:shd w:val="clear" w:color="auto" w:fill="auto"/>
        </w:tblPrEx>
        <w:trPr>
          <w:trHeight w:val="1210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proofErr w:type="spellStart"/>
            <w:r>
              <w:rPr>
                <w:rFonts w:ascii="Helvetica"/>
                <w:lang w:val="en-US"/>
              </w:rPr>
              <w:t>Perseverare</w:t>
            </w:r>
            <w:proofErr w:type="spellEnd"/>
            <w:r>
              <w:rPr>
                <w:rFonts w:ascii="Helvetica"/>
                <w:lang w:val="en-US"/>
              </w:rPr>
              <w:t xml:space="preserve">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 w:rsidRPr="008466E0">
              <w:rPr>
                <w:rFonts w:eastAsia="Arial Unicode MS" w:hAnsi="Arial Unicode MS" w:cs="Arial Unicode MS"/>
              </w:rPr>
              <w:t xml:space="preserve"> Va spesso richiamato al compito.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 w:rsidRPr="008466E0">
              <w:rPr>
                <w:rFonts w:eastAsia="Arial Unicode MS" w:hAnsi="Arial Unicode MS" w:cs="Arial Unicode MS"/>
              </w:rPr>
              <w:t xml:space="preserve"> Mantiene attenzione e co</w:t>
            </w:r>
            <w:r w:rsidRPr="008466E0">
              <w:rPr>
                <w:rFonts w:eastAsia="Arial Unicode MS" w:hAnsi="Arial Unicode MS" w:cs="Arial Unicode MS"/>
              </w:rPr>
              <w:t>n</w:t>
            </w:r>
            <w:r w:rsidRPr="008466E0">
              <w:rPr>
                <w:rFonts w:eastAsia="Arial Unicode MS" w:hAnsi="Arial Unicode MS" w:cs="Arial Unicode MS"/>
              </w:rPr>
              <w:t>centrazione, alimenta la m</w:t>
            </w:r>
            <w:r w:rsidRPr="008466E0">
              <w:rPr>
                <w:rFonts w:eastAsia="Arial Unicode MS" w:hAnsi="Arial Unicode MS" w:cs="Arial Unicode MS"/>
              </w:rPr>
              <w:t>o</w:t>
            </w:r>
            <w:r w:rsidRPr="008466E0">
              <w:rPr>
                <w:rFonts w:eastAsia="Arial Unicode MS" w:hAnsi="Arial Unicode MS" w:cs="Arial Unicode MS"/>
              </w:rPr>
              <w:t>tivazione.</w:t>
            </w: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 w:rsidRPr="008466E0">
              <w:rPr>
                <w:rFonts w:eastAsia="Arial Unicode MS" w:hAnsi="Arial Unicode MS" w:cs="Arial Unicode MS"/>
              </w:rPr>
              <w:t xml:space="preserve"> Mantiene attenzione e co</w:t>
            </w:r>
            <w:r w:rsidRPr="008466E0">
              <w:rPr>
                <w:rFonts w:eastAsia="Arial Unicode MS" w:hAnsi="Arial Unicode MS" w:cs="Arial Unicode MS"/>
              </w:rPr>
              <w:t>n</w:t>
            </w:r>
            <w:r w:rsidRPr="008466E0">
              <w:rPr>
                <w:rFonts w:eastAsia="Arial Unicode MS" w:hAnsi="Arial Unicode MS" w:cs="Arial Unicode MS"/>
              </w:rPr>
              <w:t>centrazione, alimenta la m</w:t>
            </w:r>
            <w:r w:rsidRPr="008466E0">
              <w:rPr>
                <w:rFonts w:eastAsia="Arial Unicode MS" w:hAnsi="Arial Unicode MS" w:cs="Arial Unicode MS"/>
              </w:rPr>
              <w:t>o</w:t>
            </w:r>
            <w:r w:rsidRPr="008466E0">
              <w:rPr>
                <w:rFonts w:eastAsia="Arial Unicode MS" w:hAnsi="Arial Unicode MS" w:cs="Arial Unicode MS"/>
              </w:rPr>
              <w:t>tivazione anche di fronte all</w:t>
            </w:r>
            <w:r w:rsidRPr="008466E0">
              <w:rPr>
                <w:rFonts w:ascii="Arial Unicode MS" w:eastAsia="Arial Unicode MS" w:cs="Arial Unicode MS"/>
              </w:rPr>
              <w:t>’</w:t>
            </w:r>
            <w:r w:rsidRPr="008466E0">
              <w:rPr>
                <w:rFonts w:eastAsia="Arial Unicode MS" w:hAnsi="Arial Unicode MS" w:cs="Arial Unicode MS"/>
              </w:rPr>
              <w:t>insuccesso.</w:t>
            </w:r>
          </w:p>
        </w:tc>
      </w:tr>
      <w:tr w:rsidR="00BF71E1" w:rsidRPr="00464FBC">
        <w:tblPrEx>
          <w:shd w:val="clear" w:color="auto" w:fill="auto"/>
        </w:tblPrEx>
        <w:trPr>
          <w:trHeight w:val="1210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A"/>
            </w:pPr>
            <w:r w:rsidRPr="008466E0">
              <w:rPr>
                <w:rFonts w:ascii="Helvetica"/>
              </w:rPr>
              <w:t xml:space="preserve"> </w:t>
            </w:r>
            <w:proofErr w:type="spellStart"/>
            <w:r>
              <w:rPr>
                <w:rFonts w:ascii="Helvetica"/>
                <w:lang w:val="en-US"/>
              </w:rPr>
              <w:t>Competere</w:t>
            </w:r>
            <w:proofErr w:type="spellEnd"/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 w:rsidRPr="008466E0">
              <w:rPr>
                <w:rFonts w:eastAsia="Arial Unicode MS" w:hAnsi="Arial Unicode MS" w:cs="Arial Unicode MS"/>
              </w:rPr>
              <w:t>Cerca  a  volte di finalizzare l</w:t>
            </w:r>
            <w:r w:rsidRPr="008466E0">
              <w:rPr>
                <w:rFonts w:ascii="Arial Unicode MS" w:eastAsia="Arial Unicode MS" w:cs="Arial Unicode MS"/>
              </w:rPr>
              <w:t>’</w:t>
            </w:r>
            <w:r w:rsidRPr="008466E0">
              <w:rPr>
                <w:rFonts w:eastAsia="Arial Unicode MS" w:hAnsi="Arial Unicode MS" w:cs="Arial Unicode MS"/>
              </w:rPr>
              <w:t>impegno alla vittoria, fat</w:t>
            </w:r>
            <w:r w:rsidRPr="008466E0">
              <w:rPr>
                <w:rFonts w:eastAsia="Arial Unicode MS" w:hAnsi="Arial Unicode MS" w:cs="Arial Unicode MS"/>
              </w:rPr>
              <w:t>i</w:t>
            </w:r>
            <w:r w:rsidRPr="008466E0">
              <w:rPr>
                <w:rFonts w:eastAsia="Arial Unicode MS" w:hAnsi="Arial Unicode MS" w:cs="Arial Unicode MS"/>
              </w:rPr>
              <w:t>cando a rispettare le regole del gioco.</w:t>
            </w:r>
          </w:p>
        </w:tc>
        <w:tc>
          <w:tcPr>
            <w:tcW w:w="2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Pr="008466E0" w:rsidRDefault="00BF71E1">
            <w:pPr>
              <w:rPr>
                <w:lang w:val="it-IT"/>
              </w:rPr>
            </w:pPr>
          </w:p>
        </w:tc>
        <w:tc>
          <w:tcPr>
            <w:tcW w:w="2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71E1" w:rsidRDefault="00DB7D74">
            <w:pPr>
              <w:pStyle w:val="CorpoBA"/>
            </w:pPr>
            <w:r w:rsidRPr="008466E0">
              <w:rPr>
                <w:rFonts w:eastAsia="Arial Unicode MS" w:hAnsi="Arial Unicode MS" w:cs="Arial Unicode MS"/>
              </w:rPr>
              <w:t>Finalizza l</w:t>
            </w:r>
            <w:r w:rsidRPr="008466E0">
              <w:rPr>
                <w:rFonts w:ascii="Arial Unicode MS" w:eastAsia="Arial Unicode MS" w:cs="Arial Unicode MS"/>
              </w:rPr>
              <w:t>’</w:t>
            </w:r>
            <w:r w:rsidRPr="008466E0">
              <w:rPr>
                <w:rFonts w:eastAsia="Arial Unicode MS" w:hAnsi="Arial Unicode MS" w:cs="Arial Unicode MS"/>
              </w:rPr>
              <w:t>impegno alla vi</w:t>
            </w:r>
            <w:r w:rsidRPr="008466E0">
              <w:rPr>
                <w:rFonts w:eastAsia="Arial Unicode MS" w:hAnsi="Arial Unicode MS" w:cs="Arial Unicode MS"/>
              </w:rPr>
              <w:t>t</w:t>
            </w:r>
            <w:r w:rsidRPr="008466E0">
              <w:rPr>
                <w:rFonts w:eastAsia="Arial Unicode MS" w:hAnsi="Arial Unicode MS" w:cs="Arial Unicode MS"/>
              </w:rPr>
              <w:t>toria, rispetta gli avversari e le regole del gioco in modo consapevole.</w:t>
            </w:r>
          </w:p>
        </w:tc>
      </w:tr>
    </w:tbl>
    <w:p w:rsidR="00BF71E1" w:rsidRDefault="00BF71E1">
      <w:pPr>
        <w:pStyle w:val="CorpoAA"/>
      </w:pPr>
    </w:p>
    <w:p w:rsidR="00BF71E1" w:rsidRDefault="00BF71E1">
      <w:pPr>
        <w:pStyle w:val="CorpoAA"/>
      </w:pPr>
    </w:p>
    <w:p w:rsidR="00464FBC" w:rsidRDefault="00464FBC">
      <w:pPr>
        <w:pStyle w:val="CorpoAA"/>
      </w:pPr>
    </w:p>
    <w:p w:rsidR="00464FBC" w:rsidRDefault="00464FBC">
      <w:pPr>
        <w:pStyle w:val="CorpoAA"/>
      </w:pPr>
    </w:p>
    <w:p w:rsidR="00464FBC" w:rsidRDefault="00464FBC">
      <w:pPr>
        <w:pStyle w:val="CorpoAA"/>
      </w:pPr>
    </w:p>
    <w:p w:rsidR="00464FBC" w:rsidRDefault="00464FBC">
      <w:pPr>
        <w:pStyle w:val="CorpoAA"/>
      </w:pPr>
    </w:p>
    <w:p w:rsidR="00464FBC" w:rsidRDefault="00464FBC">
      <w:pPr>
        <w:pStyle w:val="CorpoAA"/>
      </w:pPr>
    </w:p>
    <w:p w:rsidR="00BF71E1" w:rsidRDefault="00BF71E1">
      <w:pPr>
        <w:pStyle w:val="CorpoAA"/>
      </w:pPr>
    </w:p>
    <w:p w:rsidR="00BF71E1" w:rsidRDefault="00DB7D74">
      <w:pPr>
        <w:pStyle w:val="CorpoAA"/>
      </w:pPr>
      <w:r>
        <w:br/>
      </w:r>
    </w:p>
    <w:sectPr w:rsidR="00BF71E1" w:rsidSect="00BF71E1">
      <w:headerReference w:type="default" r:id="rId6"/>
      <w:footerReference w:type="default" r:id="rId7"/>
      <w:pgSz w:w="16840" w:h="11900" w:orient="landscape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B6C" w:rsidRDefault="003A7B6C" w:rsidP="00BF71E1">
      <w:r>
        <w:separator/>
      </w:r>
    </w:p>
  </w:endnote>
  <w:endnote w:type="continuationSeparator" w:id="0">
    <w:p w:rsidR="003A7B6C" w:rsidRDefault="003A7B6C" w:rsidP="00BF7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1E1" w:rsidRDefault="00BF71E1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B6C" w:rsidRDefault="003A7B6C" w:rsidP="00BF71E1">
      <w:r>
        <w:separator/>
      </w:r>
    </w:p>
  </w:footnote>
  <w:footnote w:type="continuationSeparator" w:id="0">
    <w:p w:rsidR="003A7B6C" w:rsidRDefault="003A7B6C" w:rsidP="00BF71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1E1" w:rsidRDefault="00BF71E1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F71E1"/>
    <w:rsid w:val="003A7B6C"/>
    <w:rsid w:val="00464FBC"/>
    <w:rsid w:val="005D13B3"/>
    <w:rsid w:val="006048D5"/>
    <w:rsid w:val="008466E0"/>
    <w:rsid w:val="00A34F00"/>
    <w:rsid w:val="00BF71E1"/>
    <w:rsid w:val="00DB7D74"/>
    <w:rsid w:val="00FE0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F71E1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F71E1"/>
    <w:rPr>
      <w:u w:val="single"/>
    </w:rPr>
  </w:style>
  <w:style w:type="table" w:customStyle="1" w:styleId="TableNormal">
    <w:name w:val="Table Normal"/>
    <w:rsid w:val="00BF71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F71E1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Corpo">
    <w:name w:val="Corpo"/>
    <w:rsid w:val="00BF71E1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Stiletabella1A">
    <w:name w:val="Stile tabella 1 A"/>
    <w:rsid w:val="00BF71E1"/>
    <w:rPr>
      <w:rFonts w:ascii="Helvetica" w:hAnsi="Arial Unicode MS" w:cs="Arial Unicode MS"/>
      <w:b/>
      <w:bCs/>
      <w:color w:val="000000"/>
      <w:u w:color="000000"/>
    </w:rPr>
  </w:style>
  <w:style w:type="paragraph" w:customStyle="1" w:styleId="Stiletabella2A">
    <w:name w:val="Stile tabella 2 A"/>
    <w:rsid w:val="00BF71E1"/>
    <w:rPr>
      <w:rFonts w:ascii="Helvetica" w:hAnsi="Arial Unicode MS" w:cs="Arial Unicode MS"/>
      <w:color w:val="000000"/>
      <w:u w:color="000000"/>
    </w:rPr>
  </w:style>
  <w:style w:type="paragraph" w:customStyle="1" w:styleId="CorpoA">
    <w:name w:val="Corpo A"/>
    <w:rsid w:val="00BF71E1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BF71E1"/>
    <w:rPr>
      <w:rFonts w:eastAsia="Times New Roman"/>
      <w:color w:val="000000"/>
      <w:sz w:val="24"/>
      <w:szCs w:val="24"/>
      <w:u w:color="000000"/>
    </w:rPr>
  </w:style>
  <w:style w:type="paragraph" w:customStyle="1" w:styleId="CorpoBA">
    <w:name w:val="Corpo B A"/>
    <w:rsid w:val="00BF71E1"/>
    <w:rPr>
      <w:rFonts w:eastAsia="Times New Roman"/>
      <w:color w:val="000000"/>
      <w:sz w:val="24"/>
      <w:szCs w:val="24"/>
      <w:u w:color="000000"/>
    </w:rPr>
  </w:style>
  <w:style w:type="paragraph" w:customStyle="1" w:styleId="CorpoBAA">
    <w:name w:val="Corpo B A A"/>
    <w:rsid w:val="00BF71E1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CorpoAA">
    <w:name w:val="Corpo A A"/>
    <w:rsid w:val="00BF71E1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66E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66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Bianca</dc:creator>
  <cp:lastModifiedBy>Bianca</cp:lastModifiedBy>
  <cp:revision>2</cp:revision>
  <cp:lastPrinted>2015-07-23T14:29:00Z</cp:lastPrinted>
  <dcterms:created xsi:type="dcterms:W3CDTF">2015-07-23T14:30:00Z</dcterms:created>
  <dcterms:modified xsi:type="dcterms:W3CDTF">2015-07-23T14:30:00Z</dcterms:modified>
</cp:coreProperties>
</file>